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17" w:rsidRPr="00214717" w:rsidRDefault="00214717" w:rsidP="00214717">
      <w:pPr>
        <w:pStyle w:val="Header"/>
        <w:tabs>
          <w:tab w:val="center" w:pos="4153"/>
          <w:tab w:val="right" w:pos="9639"/>
        </w:tabs>
        <w:rPr>
          <w:rFonts w:cs="Arial"/>
          <w:b/>
          <w:bCs/>
          <w:sz w:val="22"/>
        </w:rPr>
      </w:pPr>
      <w:r w:rsidRPr="00214717">
        <w:rPr>
          <w:rFonts w:cs="Arial"/>
          <w:b/>
          <w:bCs/>
          <w:sz w:val="22"/>
        </w:rPr>
        <w:t>3GPP TSG SA WG3-LI#59</w:t>
      </w:r>
      <w:r w:rsidRPr="00214717">
        <w:rPr>
          <w:rFonts w:cs="Arial"/>
          <w:b/>
          <w:bCs/>
          <w:sz w:val="22"/>
        </w:rPr>
        <w:tab/>
      </w:r>
      <w:r w:rsidRPr="00214717">
        <w:rPr>
          <w:rFonts w:cs="Arial"/>
          <w:b/>
          <w:bCs/>
          <w:sz w:val="22"/>
        </w:rPr>
        <w:tab/>
        <w:t>S3i150262</w:t>
      </w:r>
    </w:p>
    <w:p w:rsidR="00214717" w:rsidRPr="00214717" w:rsidRDefault="00214717" w:rsidP="00214717">
      <w:pPr>
        <w:pStyle w:val="Header"/>
        <w:tabs>
          <w:tab w:val="center" w:pos="4153"/>
          <w:tab w:val="right" w:pos="9639"/>
        </w:tabs>
        <w:rPr>
          <w:rFonts w:cs="Arial"/>
          <w:b/>
          <w:bCs/>
          <w:sz w:val="22"/>
        </w:rPr>
      </w:pPr>
      <w:r w:rsidRPr="00214717">
        <w:rPr>
          <w:rFonts w:cs="Arial"/>
          <w:b/>
          <w:bCs/>
          <w:sz w:val="22"/>
        </w:rPr>
        <w:t>5-7 October 2015 Austin (US)</w:t>
      </w:r>
      <w:r w:rsidRPr="00214717">
        <w:rPr>
          <w:rFonts w:cs="Arial"/>
          <w:b/>
          <w:bCs/>
          <w:sz w:val="22"/>
        </w:rPr>
        <w:tab/>
      </w:r>
      <w:r w:rsidRPr="00214717">
        <w:rPr>
          <w:rFonts w:cs="Arial"/>
          <w:b/>
          <w:bCs/>
          <w:sz w:val="22"/>
        </w:rPr>
        <w:tab/>
      </w:r>
    </w:p>
    <w:p w:rsidR="00214717" w:rsidRDefault="00214717" w:rsidP="0021471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</w:rPr>
      </w:pPr>
      <w:r>
        <w:rPr>
          <w:rFonts w:cs="Arial"/>
          <w:b/>
          <w:sz w:val="24"/>
        </w:rPr>
        <w:tab/>
      </w:r>
    </w:p>
    <w:p w:rsidR="00214717" w:rsidRDefault="00214717" w:rsidP="00214717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Source:</w:t>
      </w:r>
      <w:r>
        <w:rPr>
          <w:rFonts w:eastAsia="MS Mincho"/>
          <w:b/>
          <w:lang w:eastAsia="ja-JP"/>
        </w:rPr>
        <w:tab/>
        <w:t>GSMA PACKET</w:t>
      </w:r>
    </w:p>
    <w:p w:rsidR="00214717" w:rsidRPr="00214717" w:rsidRDefault="00214717" w:rsidP="00214717">
      <w:pPr>
        <w:pStyle w:val="TableText"/>
        <w:rPr>
          <w:rFonts w:eastAsia="MS Mincho"/>
          <w:b/>
          <w:sz w:val="22"/>
          <w:szCs w:val="20"/>
          <w:lang w:eastAsia="ja-JP" w:bidi="bn-BD"/>
        </w:rPr>
      </w:pPr>
      <w:r w:rsidRPr="00214717">
        <w:rPr>
          <w:rFonts w:eastAsia="MS Mincho"/>
          <w:b/>
          <w:sz w:val="22"/>
          <w:szCs w:val="20"/>
          <w:lang w:eastAsia="ja-JP" w:bidi="bn-BD"/>
        </w:rPr>
        <w:t>Title:</w:t>
      </w:r>
      <w:r w:rsidRPr="00214717">
        <w:rPr>
          <w:rFonts w:eastAsia="MS Mincho"/>
          <w:b/>
          <w:sz w:val="22"/>
          <w:szCs w:val="20"/>
          <w:lang w:eastAsia="ja-JP" w:bidi="bn-BD"/>
        </w:rPr>
        <w:tab/>
      </w:r>
      <w:sdt>
        <w:sdtPr>
          <w:rPr>
            <w:rFonts w:eastAsia="MS Mincho" w:hint="eastAsia"/>
            <w:b/>
            <w:sz w:val="22"/>
            <w:szCs w:val="20"/>
            <w:lang w:eastAsia="ja-JP" w:bidi="bn-BD"/>
          </w:rPr>
          <w:alias w:val="Document Title"/>
          <w:tag w:val="GSMATitle"/>
          <w:id w:val="199895448"/>
          <w:placeholder>
            <w:docPart w:val="78D08315B9B84FF89ACDF3594DA5B51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214717">
            <w:rPr>
              <w:rFonts w:eastAsia="MS Mincho"/>
              <w:b/>
              <w:sz w:val="22"/>
              <w:szCs w:val="20"/>
              <w:lang w:eastAsia="ja-JP" w:bidi="bn-BD"/>
            </w:rPr>
            <w:t>Reply LS to ETSI TC-LI on VoLTE Roaming Architecture</w:t>
          </w:r>
        </w:sdtContent>
      </w:sdt>
    </w:p>
    <w:p w:rsidR="00214717" w:rsidRDefault="00214717" w:rsidP="00214717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Document for:</w:t>
      </w:r>
      <w:r>
        <w:rPr>
          <w:rFonts w:eastAsia="MS Mincho"/>
          <w:b/>
          <w:lang w:eastAsia="ja-JP"/>
        </w:rPr>
        <w:tab/>
        <w:t>Information</w:t>
      </w:r>
    </w:p>
    <w:p w:rsidR="00214717" w:rsidRDefault="00214717" w:rsidP="00214717">
      <w:pPr>
        <w:ind w:left="2127" w:hanging="2127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Agenda Item:</w:t>
      </w:r>
      <w:r>
        <w:rPr>
          <w:rFonts w:eastAsia="MS Mincho"/>
          <w:b/>
          <w:lang w:eastAsia="ja-JP"/>
        </w:rPr>
        <w:tab/>
        <w:t>6</w:t>
      </w:r>
    </w:p>
    <w:p w:rsidR="00AD50BF" w:rsidRDefault="00AD50BF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214717" w:rsidRDefault="00214717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214717" w:rsidRDefault="00214717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214717" w:rsidRDefault="00214717" w:rsidP="00AD50BF">
      <w:pPr>
        <w:pStyle w:val="Header"/>
        <w:tabs>
          <w:tab w:val="right" w:pos="9356"/>
        </w:tabs>
        <w:jc w:val="center"/>
        <w:rPr>
          <w:noProof/>
          <w:lang w:val="en-US" w:eastAsia="en-US"/>
        </w:rPr>
      </w:pPr>
    </w:p>
    <w:p w:rsidR="00214717" w:rsidRDefault="00214717" w:rsidP="00AD50BF">
      <w:pPr>
        <w:pStyle w:val="Header"/>
        <w:tabs>
          <w:tab w:val="right" w:pos="9356"/>
        </w:tabs>
        <w:jc w:val="center"/>
      </w:pPr>
      <w:r w:rsidRPr="00214717"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4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E969C7" w:rsidP="00E4345D">
                <w:pPr>
                  <w:pStyle w:val="TableText"/>
                </w:pPr>
                <w:r w:rsidRPr="00E969C7">
                  <w:rPr>
                    <w:lang w:val="en-US" w:eastAsia="ja-JP"/>
                  </w:rPr>
                  <w:t>Reply LS to ETSI TC-LI on VoLTE Roaming Architecture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096622" w:rsidP="008E448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</w:t>
            </w:r>
            <w:r w:rsidR="008E4485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3228" w:type="dxa"/>
          </w:tcPr>
          <w:p w:rsidR="00096622" w:rsidRDefault="00096622" w:rsidP="008E4485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2015-</w:t>
            </w:r>
            <w:r w:rsidR="008E4485">
              <w:rPr>
                <w:rFonts w:eastAsia="MS Mincho"/>
                <w:lang w:eastAsia="ja-JP"/>
              </w:rPr>
              <w:t>09</w:t>
            </w:r>
            <w:r>
              <w:rPr>
                <w:rFonts w:eastAsia="MS Mincho"/>
                <w:lang w:eastAsia="ja-JP"/>
              </w:rPr>
              <w:t>-</w:t>
            </w:r>
            <w:r w:rsidR="008E4485">
              <w:rPr>
                <w:rFonts w:eastAsia="MS Mincho"/>
                <w:lang w:eastAsia="ja-JP"/>
              </w:rPr>
              <w:t>03</w:t>
            </w:r>
          </w:p>
        </w:tc>
        <w:tc>
          <w:tcPr>
            <w:tcW w:w="3008" w:type="dxa"/>
          </w:tcPr>
          <w:p w:rsidR="00096622" w:rsidRDefault="008E4485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096622" w:rsidP="00B2699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</w:t>
            </w:r>
            <w:r w:rsidR="00B2699B">
              <w:rPr>
                <w:rFonts w:eastAsia="MS Mincho"/>
                <w:lang w:eastAsia="ja-JP"/>
              </w:rPr>
              <w:t>1</w:t>
            </w:r>
            <w:r>
              <w:rPr>
                <w:rFonts w:eastAsia="MS Mincho"/>
                <w:lang w:eastAsia="ja-JP"/>
              </w:rPr>
              <w:t xml:space="preserve"> Doc </w:t>
            </w:r>
            <w:r w:rsidR="00B2699B">
              <w:rPr>
                <w:rFonts w:eastAsia="MS Mincho"/>
                <w:lang w:eastAsia="ja-JP"/>
              </w:rPr>
              <w:t>106</w:t>
            </w:r>
          </w:p>
        </w:tc>
        <w:tc>
          <w:tcPr>
            <w:tcW w:w="3228" w:type="dxa"/>
          </w:tcPr>
          <w:p w:rsidR="0058060A" w:rsidRDefault="00B2699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2015-07-16</w:t>
            </w:r>
          </w:p>
        </w:tc>
        <w:tc>
          <w:tcPr>
            <w:tcW w:w="3008" w:type="dxa"/>
          </w:tcPr>
          <w:p w:rsidR="0058060A" w:rsidRPr="00C201D7" w:rsidRDefault="00B2699B" w:rsidP="00B2699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Gert Oster (Ericsson)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6E1868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NG-PACKET</w:t>
            </w:r>
          </w:p>
        </w:tc>
        <w:tc>
          <w:tcPr>
            <w:tcW w:w="3228" w:type="dxa"/>
          </w:tcPr>
          <w:p w:rsidR="0058060A" w:rsidRPr="00C201D7" w:rsidRDefault="00B2699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---</w:t>
            </w:r>
          </w:p>
        </w:tc>
        <w:tc>
          <w:tcPr>
            <w:tcW w:w="3008" w:type="dxa"/>
          </w:tcPr>
          <w:p w:rsidR="0058060A" w:rsidRPr="0062734F" w:rsidRDefault="00B2699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Javier Sendin (GSMA)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21471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B2699B" w:rsidRDefault="00B2699B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2699B">
              <w:rPr>
                <w:rFonts w:eastAsia="MS Mincho"/>
                <w:lang w:val="sv-SE" w:eastAsia="ja-JP"/>
              </w:rPr>
              <w:t>ETSI TC-LI, 3GPP SA3</w:t>
            </w:r>
            <w:r w:rsidR="005F75B0">
              <w:rPr>
                <w:rFonts w:eastAsia="MS Mincho"/>
                <w:lang w:val="sv-SE" w:eastAsia="ja-JP"/>
              </w:rPr>
              <w:t>-LI</w:t>
            </w:r>
          </w:p>
        </w:tc>
      </w:tr>
    </w:tbl>
    <w:p w:rsidR="00FC0FBE" w:rsidRPr="00B2699B" w:rsidRDefault="00FC0FBE" w:rsidP="0058060A">
      <w:pPr>
        <w:pStyle w:val="NormalParagraph"/>
        <w:rPr>
          <w:lang w:val="sv-SE"/>
        </w:rPr>
      </w:pPr>
    </w:p>
    <w:p w:rsidR="003F70BB" w:rsidRDefault="008E4485" w:rsidP="003F70BB">
      <w:pPr>
        <w:pStyle w:val="NormalParagraph"/>
        <w:rPr>
          <w:rFonts w:eastAsia="MS Mincho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rFonts w:eastAsia="MS Mincho"/>
          <w:lang w:eastAsia="ja-JP"/>
        </w:rPr>
        <w:t>NG</w:t>
      </w:r>
      <w:r w:rsidR="003F70BB" w:rsidRPr="00C201D7">
        <w:rPr>
          <w:rFonts w:eastAsia="MS Mincho" w:hint="eastAsia"/>
          <w:lang w:eastAsia="ja-JP"/>
        </w:rPr>
        <w:t xml:space="preserve"> Packet </w:t>
      </w:r>
      <w:bookmarkEnd w:id="0"/>
      <w:bookmarkEnd w:id="1"/>
      <w:bookmarkEnd w:id="2"/>
      <w:r>
        <w:rPr>
          <w:rFonts w:eastAsia="MS Mincho"/>
          <w:lang w:eastAsia="ja-JP"/>
        </w:rPr>
        <w:t xml:space="preserve">thanks ETSI TC-LI for the liaison response on the VoLTE Roaming Architecture, and we are pleased to </w:t>
      </w:r>
      <w:r w:rsidR="00B2699B">
        <w:rPr>
          <w:rFonts w:eastAsia="MS Mincho"/>
          <w:lang w:eastAsia="ja-JP"/>
        </w:rPr>
        <w:t>see the experts from TC-LI included in the collaborative work on the VoLTE Roaming Architecture</w:t>
      </w:r>
    </w:p>
    <w:p w:rsidR="008E4485" w:rsidRDefault="008E4485" w:rsidP="003F70BB">
      <w:pPr>
        <w:pStyle w:val="NormalParagraph"/>
        <w:rPr>
          <w:rFonts w:cs="Arial"/>
        </w:rPr>
      </w:pPr>
      <w:r>
        <w:rPr>
          <w:rFonts w:eastAsia="MS Mincho"/>
          <w:lang w:eastAsia="ja-JP"/>
        </w:rPr>
        <w:lastRenderedPageBreak/>
        <w:t>NG P</w:t>
      </w:r>
      <w:r w:rsidR="00B2699B">
        <w:rPr>
          <w:rFonts w:eastAsia="MS Mincho"/>
          <w:lang w:eastAsia="ja-JP"/>
        </w:rPr>
        <w:t xml:space="preserve">acket appreciates your comment </w:t>
      </w:r>
      <w:r w:rsidRPr="00F74F71">
        <w:rPr>
          <w:rFonts w:cs="Arial"/>
        </w:rPr>
        <w:t>that some of the required information is unlikely to be available</w:t>
      </w:r>
      <w:r>
        <w:rPr>
          <w:rFonts w:cs="Arial"/>
        </w:rPr>
        <w:t xml:space="preserve"> with the </w:t>
      </w:r>
      <w:r w:rsidR="00597158">
        <w:rPr>
          <w:rFonts w:cs="Arial"/>
        </w:rPr>
        <w:t>proposed</w:t>
      </w:r>
      <w:r>
        <w:rPr>
          <w:rFonts w:cs="Arial"/>
        </w:rPr>
        <w:t xml:space="preserve"> S8HR VoLTE roaming solution</w:t>
      </w:r>
      <w:r w:rsidR="00B2699B">
        <w:rPr>
          <w:rFonts w:cs="Arial"/>
        </w:rPr>
        <w:t>.</w:t>
      </w:r>
    </w:p>
    <w:p w:rsidR="00E844B7" w:rsidRDefault="00E844B7" w:rsidP="003F70BB">
      <w:pPr>
        <w:pStyle w:val="NormalParagraph"/>
        <w:rPr>
          <w:rFonts w:cs="Arial"/>
        </w:rPr>
      </w:pPr>
      <w:r>
        <w:rPr>
          <w:rFonts w:cs="Arial"/>
        </w:rPr>
        <w:t>We</w:t>
      </w:r>
      <w:r w:rsidR="008E4485">
        <w:rPr>
          <w:rFonts w:cs="Arial"/>
        </w:rPr>
        <w:t xml:space="preserve"> also take note of your comment that the </w:t>
      </w:r>
      <w:r>
        <w:rPr>
          <w:rFonts w:cs="Arial"/>
        </w:rPr>
        <w:t>same information also would be required for LI.</w:t>
      </w:r>
      <w:r w:rsidR="001E714A">
        <w:rPr>
          <w:rFonts w:cs="Arial"/>
        </w:rPr>
        <w:t xml:space="preserve"> </w:t>
      </w:r>
      <w:r>
        <w:rPr>
          <w:rFonts w:cs="Arial"/>
        </w:rPr>
        <w:t>There</w:t>
      </w:r>
      <w:r w:rsidR="00AF5AFE">
        <w:rPr>
          <w:rFonts w:cs="Arial"/>
        </w:rPr>
        <w:t>fore,</w:t>
      </w:r>
      <w:r>
        <w:rPr>
          <w:rFonts w:cs="Arial"/>
        </w:rPr>
        <w:t xml:space="preserve"> we </w:t>
      </w:r>
      <w:r w:rsidR="00AF5AFE">
        <w:rPr>
          <w:rFonts w:cs="Arial"/>
        </w:rPr>
        <w:t>kindly ask</w:t>
      </w:r>
      <w:r w:rsidR="00B2699B">
        <w:rPr>
          <w:rFonts w:cs="Arial"/>
        </w:rPr>
        <w:t xml:space="preserve"> SA3-LI to </w:t>
      </w:r>
      <w:r w:rsidR="00597158">
        <w:rPr>
          <w:rFonts w:cs="Arial"/>
        </w:rPr>
        <w:t xml:space="preserve">consider </w:t>
      </w:r>
      <w:r>
        <w:rPr>
          <w:rFonts w:cs="Arial"/>
        </w:rPr>
        <w:t xml:space="preserve">the comments </w:t>
      </w:r>
      <w:r w:rsidR="00597158">
        <w:rPr>
          <w:rFonts w:cs="Arial"/>
        </w:rPr>
        <w:t>from</w:t>
      </w:r>
      <w:r>
        <w:rPr>
          <w:rFonts w:cs="Arial"/>
        </w:rPr>
        <w:t xml:space="preserve"> ETSI-LI, for the work on LI for </w:t>
      </w:r>
      <w:r w:rsidR="00597158">
        <w:rPr>
          <w:rFonts w:cs="Arial"/>
        </w:rPr>
        <w:t>the VoLTE S8HR roaming solution.</w:t>
      </w:r>
    </w:p>
    <w:p w:rsidR="00056FC0" w:rsidRDefault="00E844B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We also want to confirm that the VoLTE S8HR roaming is intended to conform to the EPC and IMS architectures </w:t>
      </w:r>
      <w:r w:rsidR="00056FC0">
        <w:rPr>
          <w:rFonts w:eastAsia="MS Mincho"/>
          <w:lang w:eastAsia="ja-JP"/>
        </w:rPr>
        <w:t>specified by 3GPP.</w:t>
      </w:r>
      <w:r w:rsidR="001E714A">
        <w:rPr>
          <w:rFonts w:eastAsia="MS Mincho"/>
          <w:lang w:eastAsia="ja-JP"/>
        </w:rPr>
        <w:t xml:space="preserve"> </w:t>
      </w:r>
      <w:r w:rsidR="00056FC0">
        <w:rPr>
          <w:rFonts w:eastAsia="MS Mincho"/>
          <w:lang w:eastAsia="ja-JP"/>
        </w:rPr>
        <w:t xml:space="preserve">Considering the 3GPP SA2 has </w:t>
      </w:r>
      <w:r w:rsidR="00056FC0">
        <w:rPr>
          <w:lang w:eastAsia="ja-JP"/>
        </w:rPr>
        <w:t xml:space="preserve">approved a new study item whose aim is to identify the architecture and functionality needed to enable S8HR as a roaming architecture for VoLTE, NG-PACKET would expect that </w:t>
      </w:r>
      <w:r w:rsidR="00597158">
        <w:rPr>
          <w:lang w:eastAsia="ja-JP"/>
        </w:rPr>
        <w:t xml:space="preserve">SA3-LI </w:t>
      </w:r>
      <w:r w:rsidR="001E714A">
        <w:rPr>
          <w:lang w:eastAsia="ja-JP"/>
        </w:rPr>
        <w:t>will</w:t>
      </w:r>
      <w:r w:rsidR="00597158">
        <w:rPr>
          <w:lang w:eastAsia="ja-JP"/>
        </w:rPr>
        <w:t xml:space="preserve"> inform SA2 of any finding that the LI requirements cannot be fulfilled with </w:t>
      </w:r>
      <w:r w:rsidR="001E714A">
        <w:rPr>
          <w:lang w:eastAsia="ja-JP"/>
        </w:rPr>
        <w:t xml:space="preserve">the </w:t>
      </w:r>
      <w:r w:rsidR="00597158">
        <w:rPr>
          <w:lang w:eastAsia="ja-JP"/>
        </w:rPr>
        <w:t>architecture for S8HR</w:t>
      </w:r>
      <w:r w:rsidR="001E714A">
        <w:rPr>
          <w:lang w:eastAsia="ja-JP"/>
        </w:rPr>
        <w:t xml:space="preserve"> </w:t>
      </w:r>
      <w:r w:rsidR="001E714A">
        <w:rPr>
          <w:rFonts w:cs="Arial"/>
        </w:rPr>
        <w:t>VoLTE roaming solu</w:t>
      </w:r>
      <w:r w:rsidR="001E714A">
        <w:rPr>
          <w:lang w:eastAsia="ja-JP"/>
        </w:rPr>
        <w:t>tion.</w:t>
      </w:r>
    </w:p>
    <w:p w:rsidR="008E4485" w:rsidRPr="008E4485" w:rsidRDefault="008E4485" w:rsidP="003F70BB">
      <w:pPr>
        <w:pStyle w:val="NormalParagraph"/>
        <w:rPr>
          <w:rFonts w:eastAsia="MS Mincho"/>
          <w:lang w:eastAsia="ja-JP"/>
        </w:rPr>
      </w:pP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>ACTION</w:t>
      </w:r>
      <w:r w:rsidR="00B2699B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>:</w:t>
      </w:r>
      <w:r w:rsidR="00B2699B">
        <w:rPr>
          <w:rFonts w:eastAsia="MS Mincho"/>
          <w:b/>
          <w:lang w:eastAsia="ja-JP"/>
        </w:rPr>
        <w:t xml:space="preserve"> </w:t>
      </w:r>
    </w:p>
    <w:p w:rsidR="00B2699B" w:rsidRDefault="00B2699B" w:rsidP="003F70BB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NG PACKET kindly asks ETSI</w:t>
      </w:r>
      <w:r w:rsidR="00E969C7">
        <w:rPr>
          <w:rFonts w:eastAsia="MS Mincho"/>
          <w:b/>
          <w:lang w:eastAsia="ja-JP"/>
        </w:rPr>
        <w:t xml:space="preserve"> </w:t>
      </w:r>
      <w:r>
        <w:rPr>
          <w:rFonts w:eastAsia="MS Mincho"/>
          <w:b/>
          <w:lang w:eastAsia="ja-JP"/>
        </w:rPr>
        <w:t>TC</w:t>
      </w:r>
      <w:r w:rsidR="00E969C7">
        <w:rPr>
          <w:rFonts w:eastAsia="MS Mincho"/>
          <w:b/>
          <w:lang w:eastAsia="ja-JP"/>
        </w:rPr>
        <w:t>-</w:t>
      </w:r>
      <w:r>
        <w:rPr>
          <w:rFonts w:eastAsia="MS Mincho"/>
          <w:b/>
          <w:lang w:eastAsia="ja-JP"/>
        </w:rPr>
        <w:t>LI and SA3</w:t>
      </w:r>
      <w:r w:rsidR="005F75B0">
        <w:rPr>
          <w:rFonts w:eastAsia="MS Mincho"/>
          <w:b/>
          <w:lang w:eastAsia="ja-JP"/>
        </w:rPr>
        <w:t>-LI</w:t>
      </w:r>
      <w:r>
        <w:rPr>
          <w:rFonts w:eastAsia="MS Mincho"/>
          <w:b/>
          <w:lang w:eastAsia="ja-JP"/>
        </w:rPr>
        <w:t xml:space="preserve"> to take the above in consideration.</w:t>
      </w:r>
    </w:p>
    <w:p w:rsidR="001E714A" w:rsidRPr="00C201D7" w:rsidRDefault="001E714A" w:rsidP="003F70BB">
      <w:pPr>
        <w:pStyle w:val="NormalParagraph"/>
        <w:rPr>
          <w:rFonts w:eastAsia="MS Mincho"/>
          <w:b/>
          <w:lang w:eastAsia="ja-JP"/>
        </w:rPr>
      </w:pPr>
    </w:p>
    <w:sectPr w:rsidR="001E714A" w:rsidRPr="00C201D7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0B" w:rsidRDefault="0090120B">
      <w:r>
        <w:separator/>
      </w:r>
    </w:p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</w:endnote>
  <w:endnote w:type="continuationSeparator" w:id="0">
    <w:p w:rsidR="0090120B" w:rsidRDefault="0090120B">
      <w:r>
        <w:continuationSeparator/>
      </w:r>
    </w:p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14A" w:rsidRDefault="001E714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1E714A" w:rsidRDefault="001E714A" w:rsidP="00DB7D27">
    <w:pPr>
      <w:ind w:left="-851"/>
      <w:rPr>
        <w:i/>
        <w:sz w:val="20"/>
      </w:rPr>
    </w:pPr>
  </w:p>
  <w:p w:rsidR="001E714A" w:rsidRPr="00DB7D27" w:rsidRDefault="001E714A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0B" w:rsidRDefault="0090120B">
      <w:r>
        <w:separator/>
      </w:r>
    </w:p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</w:footnote>
  <w:footnote w:type="continuationSeparator" w:id="0">
    <w:p w:rsidR="0090120B" w:rsidRDefault="0090120B">
      <w:r>
        <w:continuationSeparator/>
      </w:r>
    </w:p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  <w:p w:rsidR="0090120B" w:rsidRDefault="0090120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14A" w:rsidRDefault="001E714A">
    <w:pPr>
      <w:pStyle w:val="Header"/>
    </w:pPr>
  </w:p>
  <w:p w:rsidR="001E714A" w:rsidRDefault="001E714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14A" w:rsidRPr="00F04B04" w:rsidRDefault="001E714A" w:rsidP="0060180A">
    <w:pPr>
      <w:pStyle w:val="Header"/>
    </w:pPr>
  </w:p>
  <w:p w:rsidR="001E714A" w:rsidRDefault="001E714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305"/>
    <w:rsid w:val="00036FC0"/>
    <w:rsid w:val="00045075"/>
    <w:rsid w:val="000460CB"/>
    <w:rsid w:val="00055694"/>
    <w:rsid w:val="0005647E"/>
    <w:rsid w:val="00056FC0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14A"/>
    <w:rsid w:val="001E783B"/>
    <w:rsid w:val="001F0B8D"/>
    <w:rsid w:val="0020565C"/>
    <w:rsid w:val="00206D44"/>
    <w:rsid w:val="0021471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27F97"/>
    <w:rsid w:val="003411C5"/>
    <w:rsid w:val="00343311"/>
    <w:rsid w:val="00350B36"/>
    <w:rsid w:val="00353971"/>
    <w:rsid w:val="0035746E"/>
    <w:rsid w:val="00360D05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5072"/>
    <w:rsid w:val="00486AB3"/>
    <w:rsid w:val="004A178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158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0FCC"/>
    <w:rsid w:val="005E2042"/>
    <w:rsid w:val="005E7559"/>
    <w:rsid w:val="005F75B0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868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7F5A80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E4485"/>
    <w:rsid w:val="008F002A"/>
    <w:rsid w:val="008F02C8"/>
    <w:rsid w:val="008F4D5D"/>
    <w:rsid w:val="008F5174"/>
    <w:rsid w:val="0090120B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23E3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BFC"/>
    <w:rsid w:val="00A12C98"/>
    <w:rsid w:val="00A14F29"/>
    <w:rsid w:val="00A201D4"/>
    <w:rsid w:val="00A204EE"/>
    <w:rsid w:val="00A26A52"/>
    <w:rsid w:val="00A3272F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5AFE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699B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260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148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0DD4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4B7"/>
    <w:rsid w:val="00E87E60"/>
    <w:rsid w:val="00E969C7"/>
    <w:rsid w:val="00EA556D"/>
    <w:rsid w:val="00EA6273"/>
    <w:rsid w:val="00EB0689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85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1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957217">
                                      <w:marLeft w:val="300"/>
                                      <w:marRight w:val="15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42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34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2084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07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07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5263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71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78D08315B9B84FF89ACDF3594DA5B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E2FAD-6746-4306-980A-025AD69948DB}"/>
      </w:docPartPr>
      <w:docPartBody>
        <w:p w:rsidR="00000000" w:rsidRDefault="00CD63D7" w:rsidP="00CD63D7">
          <w:pPr>
            <w:pStyle w:val="78D08315B9B84FF89ACDF3594DA5B51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7AA6"/>
    <w:rsid w:val="00314D9C"/>
    <w:rsid w:val="00355305"/>
    <w:rsid w:val="005A7567"/>
    <w:rsid w:val="007B7A47"/>
    <w:rsid w:val="00827AA6"/>
    <w:rsid w:val="008D5583"/>
    <w:rsid w:val="0098084D"/>
    <w:rsid w:val="00A26B91"/>
    <w:rsid w:val="00B04B12"/>
    <w:rsid w:val="00B41CE4"/>
    <w:rsid w:val="00C337D2"/>
    <w:rsid w:val="00C41BA3"/>
    <w:rsid w:val="00CD63D7"/>
    <w:rsid w:val="00D44118"/>
    <w:rsid w:val="00D96815"/>
    <w:rsid w:val="00DA5456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D63D7"/>
    <w:rPr>
      <w:color w:val="808080"/>
    </w:rPr>
  </w:style>
  <w:style w:type="paragraph" w:customStyle="1" w:styleId="7F11F3831491480B8BDB63E8B2934420">
    <w:name w:val="7F11F3831491480B8BDB63E8B2934420"/>
    <w:rsid w:val="008D5583"/>
  </w:style>
  <w:style w:type="paragraph" w:customStyle="1" w:styleId="951137A9FD254AB78005FF49EC2D620F">
    <w:name w:val="951137A9FD254AB78005FF49EC2D620F"/>
    <w:rsid w:val="008D5583"/>
  </w:style>
  <w:style w:type="paragraph" w:customStyle="1" w:styleId="78D08315B9B84FF89ACDF3594DA5B515">
    <w:name w:val="78D08315B9B84FF89ACDF3594DA5B515"/>
    <w:rsid w:val="00CD63D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2015-09-02T23:00:00+00:00</GSMAMeetingDate>
    <GSMADocumentOwner xmlns="ADEDD60E-22E2-4049-BE99-80A2BB237DD5">
      <UserInfo>
        <DisplayName>Gert Oster (Ericsson)</DisplayName>
        <AccountId>5332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2015-07-17T11:09:40+00:00</GSMADocumentCreatedDate>
    <GSMAMeetingNameAndNumber xmlns="ADEDD60E-22E2-4049-BE99-80A2BB237DD5">
      <Url>https://infocentre2.gsma.com/gp/wg/IR/PWP/Lists/Calendar/DispForm.aspx?ID=82</Url>
      <Description xsi:nil="true"/>
    </GSMAMeetingNameAndNumber>
    <GSMADocumentCreatedBy xmlns="ADEDD60E-22E2-4049-BE99-80A2BB237DD5">
      <UserInfo>
        <DisplayName>David Maxwell (GSMA)</DisplayName>
        <AccountId>179</AccountId>
        <AccountType/>
      </UserInfo>
    </GSMADocumentCreatedBy>
    <GSMAShowInGeneralView xmlns="ADEDD60E-22E2-4049-BE99-80A2BB237DD5">false</GSMAShowInGeneralView>
    <GSMATitle xmlns="ADEDD60E-22E2-4049-BE99-80A2BB237DD5">Reply LS to ETSI TC-LI on VoLTE Roaming Architecture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#81</GSMAMeetingNameAndNumberText>
    <GSMAMeetingItemNumber xmlns="ADEDD60E-22E2-4049-BE99-80A2BB237DD5" xsi:nil="true"/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A6CC84-0677-4773-9750-981BA6FF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Reply LS to ETSI TC-LI on VoLTE Roaming Architecture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1913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ETSI TC-LI on VoLTE Roaming Architecture</dc:title>
  <dc:creator>Lennart Norell</dc:creator>
  <cp:lastModifiedBy>679</cp:lastModifiedBy>
  <cp:revision>2</cp:revision>
  <cp:lastPrinted>2006-09-14T07:39:00Z</cp:lastPrinted>
  <dcterms:created xsi:type="dcterms:W3CDTF">2015-09-30T14:40:00Z</dcterms:created>
  <dcterms:modified xsi:type="dcterms:W3CDTF">2015-09-30T14:40:00Z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